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A74D" w14:textId="33F9302E" w:rsidR="00AE238C" w:rsidRDefault="006D6D57">
      <w:pPr>
        <w:pStyle w:val="Header"/>
      </w:pPr>
      <w:r>
        <w:t>LAND BANK BOARD OF DIRECTORS</w:t>
      </w:r>
    </w:p>
    <w:p w14:paraId="411EA74E" w14:textId="77777777" w:rsidR="00AE238C" w:rsidRDefault="006D6D57">
      <w:pPr>
        <w:pStyle w:val="Subheader1"/>
      </w:pPr>
      <w:r>
        <w:t>MINUTES</w:t>
      </w:r>
    </w:p>
    <w:p w14:paraId="411EA74F" w14:textId="77777777" w:rsidR="00AE238C" w:rsidRDefault="00AE238C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2"/>
      </w:tblGrid>
      <w:tr w:rsidR="00AE238C" w14:paraId="411EA754" w14:textId="77777777">
        <w:trPr>
          <w:tblHeader/>
        </w:trPr>
        <w:tc>
          <w:tcPr>
            <w:tcW w:w="0" w:type="auto"/>
          </w:tcPr>
          <w:p w14:paraId="411EA750" w14:textId="77777777" w:rsidR="00AE238C" w:rsidRDefault="006D6D57">
            <w:pPr>
              <w:pStyle w:val="MeetingInfo"/>
            </w:pPr>
            <w:r>
              <w:t>November 13, 2025, 6:00 pm</w:t>
            </w:r>
          </w:p>
          <w:p w14:paraId="411EA751" w14:textId="77777777" w:rsidR="00AE238C" w:rsidRDefault="006D6D57">
            <w:pPr>
              <w:pStyle w:val="MeetingInfo"/>
            </w:pPr>
            <w:r>
              <w:t xml:space="preserve">Government Center Building </w:t>
            </w:r>
          </w:p>
          <w:p w14:paraId="411EA752" w14:textId="77777777" w:rsidR="00AE238C" w:rsidRDefault="006D6D57">
            <w:pPr>
              <w:pStyle w:val="MeetingInfo"/>
            </w:pPr>
            <w:r>
              <w:t>222 Pine Ave. (Room 120)</w:t>
            </w:r>
          </w:p>
          <w:p w14:paraId="411EA753" w14:textId="77777777" w:rsidR="00AE238C" w:rsidRDefault="006D6D57">
            <w:pPr>
              <w:pStyle w:val="MeetingInfo"/>
            </w:pPr>
            <w:r>
              <w:t>Albany, GA 31701</w:t>
            </w:r>
          </w:p>
        </w:tc>
      </w:tr>
    </w:tbl>
    <w:p w14:paraId="411EA755" w14:textId="77777777" w:rsidR="00AE238C" w:rsidRDefault="00AE238C">
      <w:pPr>
        <w:spacing w:after="0"/>
      </w:pPr>
    </w:p>
    <w:p w14:paraId="411EA775" w14:textId="77777777" w:rsidR="00AE238C" w:rsidRDefault="006D6D57">
      <w:pPr>
        <w:pStyle w:val="Heading1"/>
      </w:pPr>
      <w:r>
        <w:rPr>
          <w:b/>
        </w:rPr>
        <w:t>A.</w:t>
      </w:r>
      <w:r>
        <w:rPr>
          <w:b/>
        </w:rPr>
        <w:tab/>
      </w:r>
      <w:proofErr w:type="gramStart"/>
      <w:r>
        <w:rPr>
          <w:b/>
        </w:rPr>
        <w:t>CALL TO</w:t>
      </w:r>
      <w:proofErr w:type="gramEnd"/>
      <w:r>
        <w:rPr>
          <w:b/>
        </w:rPr>
        <w:t xml:space="preserve"> ORDER</w:t>
      </w:r>
    </w:p>
    <w:p w14:paraId="411EA776" w14:textId="6C164D51" w:rsidR="00AE238C" w:rsidRDefault="006D6D57">
      <w:pPr>
        <w:pStyle w:val="Body1"/>
      </w:pPr>
      <w:proofErr w:type="gramStart"/>
      <w:r>
        <w:t>Vice Chair Erickson</w:t>
      </w:r>
      <w:proofErr w:type="gramEnd"/>
      <w:r>
        <w:t xml:space="preserve"> called the meeting to order at 5:15 PM. </w:t>
      </w:r>
    </w:p>
    <w:p w14:paraId="411EA777" w14:textId="77777777" w:rsidR="00AE238C" w:rsidRDefault="006D6D57">
      <w:pPr>
        <w:pStyle w:val="Heading1"/>
      </w:pPr>
      <w:r>
        <w:rPr>
          <w:b/>
        </w:rPr>
        <w:t>B.</w:t>
      </w:r>
      <w:r>
        <w:rPr>
          <w:b/>
        </w:rPr>
        <w:tab/>
        <w:t>ROLL CALL</w:t>
      </w:r>
    </w:p>
    <w:p w14:paraId="411EA778" w14:textId="77777777" w:rsidR="00AE238C" w:rsidRDefault="006D6D57">
      <w:pPr>
        <w:pStyle w:val="Body1"/>
      </w:pPr>
      <w:r>
        <w:t xml:space="preserve">The following Board Members were present: William Geer, Scott Erickson, Erick Williams, and Thelma Johnson. Chair Thomas, Jim Pace, and Jim McBride were absent. By unanimous vote of the Board those absent were excused. </w:t>
      </w:r>
    </w:p>
    <w:p w14:paraId="411EA779" w14:textId="77777777" w:rsidR="00AE238C" w:rsidRDefault="006D6D57">
      <w:pPr>
        <w:pStyle w:val="Heading1"/>
      </w:pPr>
      <w:r>
        <w:rPr>
          <w:b/>
        </w:rPr>
        <w:t>C.</w:t>
      </w:r>
      <w:r>
        <w:rPr>
          <w:b/>
        </w:rPr>
        <w:tab/>
        <w:t>APPROVAL OF MINUTES</w:t>
      </w:r>
    </w:p>
    <w:p w14:paraId="411EA77A" w14:textId="3A64B834" w:rsidR="00AE238C" w:rsidRDefault="006D6D57">
      <w:pPr>
        <w:pStyle w:val="Body1"/>
      </w:pPr>
      <w:r>
        <w:t xml:space="preserve">Vice Chair Erickson asked the members to review the Minutes of October 16, 2025. William Geer made a motion to approve the minutes. Erick Williams seconded the motion. By unanimous vote, the minutes of October 16, 2025, were approved as submitted. </w:t>
      </w:r>
    </w:p>
    <w:p w14:paraId="411EA77B" w14:textId="77777777" w:rsidR="00AE238C" w:rsidRDefault="006D6D57">
      <w:pPr>
        <w:pStyle w:val="Heading1"/>
      </w:pPr>
      <w:r>
        <w:rPr>
          <w:b/>
        </w:rPr>
        <w:t>D.</w:t>
      </w:r>
      <w:r>
        <w:rPr>
          <w:b/>
        </w:rPr>
        <w:tab/>
        <w:t>OLD BUSINESS</w:t>
      </w:r>
    </w:p>
    <w:p w14:paraId="411EA77C" w14:textId="77777777" w:rsidR="00AE238C" w:rsidRDefault="006D6D57">
      <w:pPr>
        <w:pStyle w:val="Heading2"/>
      </w:pPr>
      <w:r>
        <w:t>1.</w:t>
      </w:r>
      <w:r>
        <w:tab/>
        <w:t>MOU between Land Bank and Housing Authority</w:t>
      </w:r>
    </w:p>
    <w:p w14:paraId="411EA77D" w14:textId="77777777" w:rsidR="00AE238C" w:rsidRDefault="006D6D57">
      <w:pPr>
        <w:pStyle w:val="Body2"/>
      </w:pPr>
      <w:r>
        <w:t xml:space="preserve">Paul Forgey provided a review of the MOU draft between the Land Bank and Albany Housing Authority. After discussion, Mr. Forgey was given a directive to communicate with the Housing Authority to update the MOU to establish a timeline and project outline. </w:t>
      </w:r>
    </w:p>
    <w:p w14:paraId="411EA77E" w14:textId="77777777" w:rsidR="00AE238C" w:rsidRDefault="006D6D57">
      <w:pPr>
        <w:pStyle w:val="Heading2"/>
      </w:pPr>
      <w:r>
        <w:t>2.</w:t>
      </w:r>
      <w:r>
        <w:tab/>
        <w:t>Resolution to Extinguish Delinquent Taxes (Land Bank Owned Parcels)</w:t>
      </w:r>
    </w:p>
    <w:p w14:paraId="411EA77F" w14:textId="022370A4" w:rsidR="00AE238C" w:rsidRDefault="006D6D57">
      <w:pPr>
        <w:pStyle w:val="Body2"/>
      </w:pPr>
      <w:r>
        <w:t xml:space="preserve">Angel Gray went over the properties acquired by Judicial Tax Sale and advised that the next step after the sixty-day right of redemption period would be to request the extinguishment of </w:t>
      </w:r>
      <w:r>
        <w:lastRenderedPageBreak/>
        <w:t xml:space="preserve">delinquent taxes and nuisance abatement </w:t>
      </w:r>
      <w:proofErr w:type="gramStart"/>
      <w:r>
        <w:t>liens</w:t>
      </w:r>
      <w:proofErr w:type="gramEnd"/>
      <w:r>
        <w:t xml:space="preserve">. The following captures the votes to proceed with the requests. </w:t>
      </w:r>
    </w:p>
    <w:p w14:paraId="411EA780" w14:textId="24A4EDFD" w:rsidR="00AE238C" w:rsidRDefault="006D6D57">
      <w:pPr>
        <w:pStyle w:val="Body2"/>
      </w:pPr>
      <w:r>
        <w:t>306 Acorn: Thelma Johnson motioned to move forward in requesting the extinguishment of delinquent taxes. Erick Williams seconded the motion. All approved.</w:t>
      </w:r>
    </w:p>
    <w:p w14:paraId="411EA781" w14:textId="664AD568" w:rsidR="00AE238C" w:rsidRDefault="006D6D57">
      <w:pPr>
        <w:pStyle w:val="Body2"/>
      </w:pPr>
      <w:r>
        <w:t>1408 and 1406 N. Washington: Thelma Johnson motioned to move forward in requesting the extinguishment of delinquent taxes. Erick Williams seconded the motion. All approved.</w:t>
      </w:r>
    </w:p>
    <w:p w14:paraId="411EA782" w14:textId="77777777" w:rsidR="00AE238C" w:rsidRDefault="006D6D57">
      <w:pPr>
        <w:pStyle w:val="Heading2"/>
      </w:pPr>
      <w:r>
        <w:t>3.</w:t>
      </w:r>
      <w:r>
        <w:tab/>
        <w:t>East Yard Agreement</w:t>
      </w:r>
    </w:p>
    <w:p w14:paraId="411EA783" w14:textId="5FE9E719" w:rsidR="00AE238C" w:rsidRDefault="006D6D57">
      <w:pPr>
        <w:pStyle w:val="Body2"/>
      </w:pPr>
      <w:r>
        <w:t xml:space="preserve">The Board requested to postpone the discussion until the next meeting. </w:t>
      </w:r>
    </w:p>
    <w:p w14:paraId="411EA784" w14:textId="77777777" w:rsidR="00AE238C" w:rsidRDefault="006D6D57">
      <w:pPr>
        <w:pStyle w:val="Heading1"/>
      </w:pPr>
      <w:r>
        <w:rPr>
          <w:b/>
        </w:rPr>
        <w:t>E.</w:t>
      </w:r>
      <w:r>
        <w:rPr>
          <w:b/>
        </w:rPr>
        <w:tab/>
        <w:t>NEW BUSINESS</w:t>
      </w:r>
    </w:p>
    <w:p w14:paraId="411EA785" w14:textId="77777777" w:rsidR="00AE238C" w:rsidRDefault="006D6D57">
      <w:pPr>
        <w:pStyle w:val="Heading2"/>
      </w:pPr>
      <w:r>
        <w:t>1.</w:t>
      </w:r>
      <w:r>
        <w:tab/>
        <w:t>Application for Judicial Tax Abatement</w:t>
      </w:r>
    </w:p>
    <w:p w14:paraId="411EA786" w14:textId="77777777" w:rsidR="00AE238C" w:rsidRDefault="006D6D57">
      <w:pPr>
        <w:pStyle w:val="Body2"/>
      </w:pPr>
      <w:r>
        <w:t>The following votes reflect board approval to move forward with the application and request for Judicial Tax Abatement as follows:</w:t>
      </w:r>
    </w:p>
    <w:p w14:paraId="411EA787" w14:textId="77777777" w:rsidR="00AE238C" w:rsidRDefault="006D6D57">
      <w:pPr>
        <w:pStyle w:val="Body2"/>
      </w:pPr>
      <w:r>
        <w:t xml:space="preserve">Thelma Johnson made the motion to approve Paul Forgey's move forward with the application for 1507 Broach. Erick Williams seconded the motion. A unanimous vote of the </w:t>
      </w:r>
      <w:proofErr w:type="gramStart"/>
      <w:r>
        <w:t>board motion</w:t>
      </w:r>
      <w:proofErr w:type="gramEnd"/>
      <w:r>
        <w:t xml:space="preserve"> was passed. </w:t>
      </w:r>
    </w:p>
    <w:p w14:paraId="411EA788" w14:textId="77777777" w:rsidR="00AE238C" w:rsidRDefault="006D6D57">
      <w:pPr>
        <w:pStyle w:val="Body2"/>
      </w:pPr>
      <w:r>
        <w:t xml:space="preserve">Bill Geer made the motion to approve Paul Forgey's move forward with the applications for 2115 Willingham and 2117 Willingham. Erick Williams seconded the motion. A unanimous vote of the </w:t>
      </w:r>
      <w:proofErr w:type="gramStart"/>
      <w:r>
        <w:t>board motion</w:t>
      </w:r>
      <w:proofErr w:type="gramEnd"/>
      <w:r>
        <w:t xml:space="preserve"> was passed.</w:t>
      </w:r>
    </w:p>
    <w:p w14:paraId="411EA789" w14:textId="77777777" w:rsidR="00AE238C" w:rsidRDefault="006D6D57">
      <w:pPr>
        <w:pStyle w:val="Body2"/>
      </w:pPr>
      <w:r>
        <w:t xml:space="preserve">Erick Williams made the motion to approve Paul Forgey's move forward with the application for 1905 Queens. Bill Geer seconded the motion. A unanimous vote of the </w:t>
      </w:r>
      <w:proofErr w:type="gramStart"/>
      <w:r>
        <w:t>board motion</w:t>
      </w:r>
      <w:proofErr w:type="gramEnd"/>
      <w:r>
        <w:t xml:space="preserve"> was passed.  </w:t>
      </w:r>
    </w:p>
    <w:p w14:paraId="411EA78A" w14:textId="77777777" w:rsidR="00AE238C" w:rsidRDefault="006D6D57">
      <w:pPr>
        <w:pStyle w:val="Body2"/>
      </w:pPr>
      <w:r>
        <w:t xml:space="preserve">Erick Williams made the motion to approve Paul Forgey's move forward with the application for 1012 First Avenue. Thelma Johnson seconded the motion. A unanimous vote of the </w:t>
      </w:r>
      <w:proofErr w:type="gramStart"/>
      <w:r>
        <w:t>board motion</w:t>
      </w:r>
      <w:proofErr w:type="gramEnd"/>
      <w:r>
        <w:t xml:space="preserve"> was passed.</w:t>
      </w:r>
    </w:p>
    <w:p w14:paraId="411EA78B" w14:textId="77777777" w:rsidR="00AE238C" w:rsidRDefault="006D6D57">
      <w:pPr>
        <w:pStyle w:val="Body2"/>
      </w:pPr>
      <w:r>
        <w:t xml:space="preserve">Thelma Johnson made the motion to approve Paul Forgey's move forward with the application for 113 Collins. Erick Williams </w:t>
      </w:r>
      <w:r>
        <w:lastRenderedPageBreak/>
        <w:t xml:space="preserve">seconded the motion. A unanimous vote of the </w:t>
      </w:r>
      <w:proofErr w:type="gramStart"/>
      <w:r>
        <w:t>board motion</w:t>
      </w:r>
      <w:proofErr w:type="gramEnd"/>
      <w:r>
        <w:t xml:space="preserve"> was passed.</w:t>
      </w:r>
    </w:p>
    <w:p w14:paraId="411EA78C" w14:textId="77777777" w:rsidR="00AE238C" w:rsidRDefault="006D6D57">
      <w:pPr>
        <w:pStyle w:val="Body2"/>
      </w:pPr>
      <w:r>
        <w:t xml:space="preserve">Thelma Johnson made the motion to approve Paul Forgey's move forward with the application for 629 First Avenue. Erick Williams seconded the motion. A unanimous vote of the </w:t>
      </w:r>
      <w:proofErr w:type="gramStart"/>
      <w:r>
        <w:t>board motion</w:t>
      </w:r>
      <w:proofErr w:type="gramEnd"/>
      <w:r>
        <w:t xml:space="preserve"> was passed.   </w:t>
      </w:r>
    </w:p>
    <w:p w14:paraId="411EA78D" w14:textId="77777777" w:rsidR="00AE238C" w:rsidRDefault="006D6D57">
      <w:pPr>
        <w:pStyle w:val="Heading2"/>
      </w:pPr>
      <w:r>
        <w:t>2.</w:t>
      </w:r>
      <w:r>
        <w:tab/>
        <w:t>Property Owner application to donate properties</w:t>
      </w:r>
    </w:p>
    <w:p w14:paraId="411EA78E" w14:textId="77777777" w:rsidR="00AE238C" w:rsidRDefault="006D6D57">
      <w:pPr>
        <w:pStyle w:val="Body2"/>
      </w:pPr>
      <w:r>
        <w:t>Paul Forgey discussed with the Board that a property owner wished to donate two parcels. The board discussed the parcel separately and decided only to accept one. The following vote was recorded.</w:t>
      </w:r>
    </w:p>
    <w:p w14:paraId="411EA78F" w14:textId="77777777" w:rsidR="00AE238C" w:rsidRDefault="006D6D57">
      <w:pPr>
        <w:pStyle w:val="Body2"/>
      </w:pPr>
      <w:r>
        <w:t>Thelma Johnson made a motion to decline the donation of 705 S. Monroe. Erick Williams seconded the motion, and the motion was passed by unanimous vote.</w:t>
      </w:r>
    </w:p>
    <w:p w14:paraId="411EA790" w14:textId="77777777" w:rsidR="00AE238C" w:rsidRDefault="006D6D57">
      <w:pPr>
        <w:pStyle w:val="Body2"/>
      </w:pPr>
      <w:r>
        <w:t xml:space="preserve">Erick Williams made a motion to accept the donation of 214 Tift Avenue. Bill Geer seconded the motion. By unanimous vote, the motion passed. </w:t>
      </w:r>
    </w:p>
    <w:p w14:paraId="411EA791" w14:textId="77777777" w:rsidR="00AE238C" w:rsidRDefault="006D6D57">
      <w:pPr>
        <w:pStyle w:val="Heading2"/>
      </w:pPr>
      <w:r>
        <w:t>3.</w:t>
      </w:r>
      <w:r>
        <w:tab/>
        <w:t>Land Bank Target Area Proposed Community Project</w:t>
      </w:r>
    </w:p>
    <w:p w14:paraId="411EA792" w14:textId="77777777" w:rsidR="00AE238C" w:rsidRDefault="006D6D57">
      <w:pPr>
        <w:pStyle w:val="Body2"/>
      </w:pPr>
      <w:r>
        <w:t xml:space="preserve">Paul Forgey discussed a potential for the Land Bank to establish a community improvement campaign </w:t>
      </w:r>
      <w:proofErr w:type="gramStart"/>
      <w:r>
        <w:t>in the area of</w:t>
      </w:r>
      <w:proofErr w:type="gramEnd"/>
      <w:r>
        <w:t xml:space="preserve"> Lee Street—specifically, the boundary of Odom, Lee, S. Harding, and Cedar. The Board agreed that a community improvement project would benefit the area and bring about </w:t>
      </w:r>
      <w:proofErr w:type="gramStart"/>
      <w:r>
        <w:t>positivity</w:t>
      </w:r>
      <w:proofErr w:type="gramEnd"/>
      <w:r>
        <w:t xml:space="preserve"> for homeowners.</w:t>
      </w:r>
    </w:p>
    <w:p w14:paraId="411EA793" w14:textId="77777777" w:rsidR="00AE238C" w:rsidRDefault="006D6D57">
      <w:pPr>
        <w:pStyle w:val="Body2"/>
      </w:pPr>
      <w:r>
        <w:t xml:space="preserve">After much discussion, Vice Chair Erickson asked for a motion. Erick Williams made a motion to approve Paul Forgey to move forward with a Community Project within the target area. Bill Geer seconded the motion, and the motion passed with a unanimous vote.  </w:t>
      </w:r>
    </w:p>
    <w:p w14:paraId="411EA794" w14:textId="77777777" w:rsidR="00AE238C" w:rsidRDefault="006D6D57">
      <w:pPr>
        <w:pStyle w:val="Heading2"/>
      </w:pPr>
      <w:r>
        <w:t>4.</w:t>
      </w:r>
      <w:r>
        <w:tab/>
        <w:t>Resolution to Extinguish Delinquent Taxes and Nuisance Abatement Liens</w:t>
      </w:r>
    </w:p>
    <w:p w14:paraId="411EA795" w14:textId="77777777" w:rsidR="00AE238C" w:rsidRDefault="006D6D57">
      <w:pPr>
        <w:pStyle w:val="Body2"/>
      </w:pPr>
      <w:r>
        <w:t xml:space="preserve">Paul Forgey presented three properties acquired by the Land Bank </w:t>
      </w:r>
      <w:proofErr w:type="gramStart"/>
      <w:r>
        <w:t>at</w:t>
      </w:r>
      <w:proofErr w:type="gramEnd"/>
      <w:r>
        <w:t xml:space="preserve"> </w:t>
      </w:r>
      <w:proofErr w:type="gramStart"/>
      <w:r>
        <w:t>the November</w:t>
      </w:r>
      <w:proofErr w:type="gramEnd"/>
      <w:r>
        <w:t xml:space="preserve"> 4, 2025, Judicial Tax Sale. The request is </w:t>
      </w:r>
      <w:r>
        <w:lastRenderedPageBreak/>
        <w:t xml:space="preserve">to extinguish delinquent taxes and any abatement </w:t>
      </w:r>
      <w:proofErr w:type="gramStart"/>
      <w:r>
        <w:t>liens</w:t>
      </w:r>
      <w:proofErr w:type="gramEnd"/>
      <w:r>
        <w:t>. The following was recorded.</w:t>
      </w:r>
    </w:p>
    <w:p w14:paraId="411EA796" w14:textId="77777777" w:rsidR="00AE238C" w:rsidRDefault="006D6D57">
      <w:pPr>
        <w:pStyle w:val="Body2"/>
      </w:pPr>
      <w:r>
        <w:t xml:space="preserve">Thelma Johnson made a motion to approve the application to extinguish delinquent taxes and/or abatement liens on property 306 Acorn. Erick Williams seconded the motion. The motion was approved by a unanimous vote. </w:t>
      </w:r>
    </w:p>
    <w:p w14:paraId="411EA797" w14:textId="77777777" w:rsidR="00AE238C" w:rsidRDefault="006D6D57">
      <w:pPr>
        <w:pStyle w:val="Body2"/>
      </w:pPr>
      <w:r>
        <w:t xml:space="preserve">Thelma Johnson made a motion to approve the application to extinguish delinquent taxes and/or abatement </w:t>
      </w:r>
      <w:proofErr w:type="gramStart"/>
      <w:r>
        <w:t>liens</w:t>
      </w:r>
      <w:proofErr w:type="gramEnd"/>
      <w:r>
        <w:t xml:space="preserve"> on properties 1406 and 1408 N. Washington. Erick Williams seconded the motion. A unanimous vote approved the motion. </w:t>
      </w:r>
    </w:p>
    <w:p w14:paraId="411EA798" w14:textId="77777777" w:rsidR="00AE238C" w:rsidRDefault="006D6D57">
      <w:pPr>
        <w:pStyle w:val="Body2"/>
      </w:pPr>
      <w:r>
        <w:t xml:space="preserve"> </w:t>
      </w:r>
    </w:p>
    <w:p w14:paraId="411EA799" w14:textId="77777777" w:rsidR="00AE238C" w:rsidRDefault="006D6D57">
      <w:pPr>
        <w:pStyle w:val="Heading1"/>
      </w:pPr>
      <w:r>
        <w:rPr>
          <w:b/>
        </w:rPr>
        <w:t>F.</w:t>
      </w:r>
      <w:r>
        <w:rPr>
          <w:b/>
        </w:rPr>
        <w:tab/>
        <w:t>DISCUSSION</w:t>
      </w:r>
    </w:p>
    <w:p w14:paraId="411EA79A" w14:textId="77777777" w:rsidR="00AE238C" w:rsidRDefault="006D6D57">
      <w:pPr>
        <w:pStyle w:val="Body1"/>
      </w:pPr>
      <w:r>
        <w:t xml:space="preserve">The Board discussed providing an RFP for builders to submit proposals for developing affordable housing. </w:t>
      </w:r>
    </w:p>
    <w:p w14:paraId="411EA79B" w14:textId="77777777" w:rsidR="00AE238C" w:rsidRDefault="006D6D57">
      <w:pPr>
        <w:pStyle w:val="Heading1"/>
      </w:pPr>
      <w:r>
        <w:rPr>
          <w:b/>
        </w:rPr>
        <w:t>G.</w:t>
      </w:r>
      <w:r>
        <w:rPr>
          <w:b/>
        </w:rPr>
        <w:tab/>
        <w:t>FUTURE MEETING DATE</w:t>
      </w:r>
    </w:p>
    <w:p w14:paraId="411EA79C" w14:textId="2535838A" w:rsidR="00AE238C" w:rsidRDefault="006D6D57">
      <w:pPr>
        <w:pStyle w:val="Body1"/>
      </w:pPr>
      <w:r>
        <w:t xml:space="preserve">Vice Chair Erickson advised that the next meeting will be on December 11, 2025. Mr. Erickson advised that he would be out of town and not in attendance </w:t>
      </w:r>
      <w:proofErr w:type="gramStart"/>
      <w:r>
        <w:t>for</w:t>
      </w:r>
      <w:proofErr w:type="gramEnd"/>
      <w:r>
        <w:t xml:space="preserve"> the meeting.                 </w:t>
      </w:r>
    </w:p>
    <w:p w14:paraId="411EA79D" w14:textId="77777777" w:rsidR="00AE238C" w:rsidRDefault="006D6D57">
      <w:pPr>
        <w:pStyle w:val="Heading1"/>
      </w:pPr>
      <w:r>
        <w:rPr>
          <w:b/>
        </w:rPr>
        <w:t>H.</w:t>
      </w:r>
      <w:r>
        <w:rPr>
          <w:b/>
        </w:rPr>
        <w:tab/>
        <w:t>ADJOURNMENT</w:t>
      </w:r>
    </w:p>
    <w:p w14:paraId="411EA79E" w14:textId="60EF4422" w:rsidR="00AE238C" w:rsidRDefault="006D6D57">
      <w:pPr>
        <w:pStyle w:val="Body1"/>
      </w:pPr>
      <w:r>
        <w:t>Vice Chair Erickson called the meeting to a close at 6:24 PM</w:t>
      </w:r>
    </w:p>
    <w:p w14:paraId="411EA79F" w14:textId="77777777" w:rsidR="00AE238C" w:rsidRDefault="00AE238C">
      <w:pPr>
        <w:spacing w:after="0"/>
      </w:pPr>
    </w:p>
    <w:p w14:paraId="411EA7A0" w14:textId="77777777" w:rsidR="00AE238C" w:rsidRDefault="00AE238C">
      <w:pPr>
        <w:spacing w:after="0"/>
      </w:pPr>
    </w:p>
    <w:p w14:paraId="411EA7A1" w14:textId="77777777" w:rsidR="00AE238C" w:rsidRDefault="006D6D57">
      <w:pPr>
        <w:pStyle w:val="Signature"/>
      </w:pPr>
      <w:r>
        <w:t>_________________________</w:t>
      </w:r>
    </w:p>
    <w:p w14:paraId="411EA7A3" w14:textId="034A5184" w:rsidR="00AE238C" w:rsidRDefault="006D6D57">
      <w:r>
        <w:t>Angel Gray</w:t>
      </w:r>
    </w:p>
    <w:p w14:paraId="24F8FC90" w14:textId="26DC4017" w:rsidR="00131FD5" w:rsidRDefault="00131FD5">
      <w:r>
        <w:t xml:space="preserve">On December 11, 2025, </w:t>
      </w:r>
      <w:r w:rsidR="000F2F31">
        <w:t xml:space="preserve">the minutes from November 13, 2025, were approved by the following action: Erick Williams made a motion to approve the </w:t>
      </w:r>
      <w:r>
        <w:t xml:space="preserve">minutes as submitted. </w:t>
      </w:r>
      <w:r w:rsidR="00EA121A">
        <w:t>Jim McBride seconded the motion</w:t>
      </w:r>
      <w:r w:rsidR="000F2F31">
        <w:t>—unanimous</w:t>
      </w:r>
      <w:r w:rsidR="00EA121A">
        <w:t xml:space="preserve"> approval of the attending board. </w:t>
      </w:r>
    </w:p>
    <w:sectPr w:rsidR="00131F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A7AA" w14:textId="77777777" w:rsidR="006D6D57" w:rsidRDefault="006D6D57">
      <w:pPr>
        <w:spacing w:after="0" w:line="240" w:lineRule="auto"/>
      </w:pPr>
      <w:r>
        <w:separator/>
      </w:r>
    </w:p>
  </w:endnote>
  <w:endnote w:type="continuationSeparator" w:id="0">
    <w:p w14:paraId="411EA7AC" w14:textId="77777777" w:rsidR="006D6D57" w:rsidRDefault="006D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A7A5" w14:textId="77777777" w:rsidR="00AE238C" w:rsidRDefault="006D6D57">
    <w:pPr>
      <w:tabs>
        <w:tab w:val="center" w:pos="4820"/>
        <w:tab w:val="right" w:pos="9639"/>
      </w:tabs>
    </w:pPr>
    <w:r>
      <w:fldChar w:fldCharType="begin"/>
    </w:r>
    <w:r>
      <w:fldChar w:fldCharType="end"/>
    </w:r>
    <w:r>
      <w:ptab w:relativeTo="margin" w:alignment="left" w:leader="none"/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A7A6" w14:textId="77777777" w:rsidR="006D6D57" w:rsidRDefault="006D6D57">
      <w:pPr>
        <w:spacing w:after="0" w:line="240" w:lineRule="auto"/>
      </w:pPr>
      <w:r>
        <w:separator/>
      </w:r>
    </w:p>
  </w:footnote>
  <w:footnote w:type="continuationSeparator" w:id="0">
    <w:p w14:paraId="411EA7A8" w14:textId="77777777" w:rsidR="006D6D57" w:rsidRDefault="006D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A7A4" w14:textId="77777777" w:rsidR="00AE238C" w:rsidRDefault="006D6D57">
    <w:pPr>
      <w:tabs>
        <w:tab w:val="center" w:pos="4820"/>
        <w:tab w:val="right" w:pos="9639"/>
      </w:tabs>
    </w:pPr>
    <w:r>
      <w:fldChar w:fldCharType="begin"/>
    </w:r>
    <w:r>
      <w:fldChar w:fldCharType="end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38C"/>
    <w:rsid w:val="000F2F31"/>
    <w:rsid w:val="00131FD5"/>
    <w:rsid w:val="00436DFA"/>
    <w:rsid w:val="006D6D57"/>
    <w:rsid w:val="00AE238C"/>
    <w:rsid w:val="00EA121A"/>
    <w:rsid w:val="00F3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A74D"/>
  <w15:docId w15:val="{ACAE4CAC-499B-4D04-86A0-97C6A8E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Verdana" w:eastAsia="Verdana" w:hAnsi="Verdana" w:cs="Verdan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parator">
    <w:name w:val="Separator"/>
    <w:basedOn w:val="Normal"/>
    <w:next w:val="Normal"/>
    <w:rPr>
      <w:rFonts w:ascii="Arial" w:eastAsia="Arial" w:hAnsi="Arial" w:cs="Arial"/>
    </w:rPr>
  </w:style>
  <w:style w:type="paragraph" w:customStyle="1" w:styleId="AttendanceInfo">
    <w:name w:val="AttendanceInfo"/>
    <w:basedOn w:val="Normal"/>
    <w:next w:val="Normal"/>
    <w:pPr>
      <w:spacing w:after="0"/>
    </w:pPr>
  </w:style>
  <w:style w:type="paragraph" w:customStyle="1" w:styleId="MeetingInfo">
    <w:name w:val="MeetingInfo"/>
    <w:basedOn w:val="Normal"/>
    <w:next w:val="Normal"/>
    <w:pPr>
      <w:spacing w:after="0"/>
    </w:pPr>
  </w:style>
  <w:style w:type="paragraph" w:customStyle="1" w:styleId="CategoryHeader">
    <w:name w:val="CategoryHeader"/>
    <w:basedOn w:val="Heading1"/>
    <w:next w:val="Normal"/>
    <w:pPr>
      <w:spacing w:before="0"/>
      <w:ind w:left="0" w:firstLine="0"/>
    </w:pPr>
    <w:rPr>
      <w:b/>
    </w:rPr>
  </w:style>
  <w:style w:type="paragraph" w:customStyle="1" w:styleId="PlainTable4">
    <w:name w:val="PlainTable4"/>
    <w:basedOn w:val="Normal"/>
    <w:next w:val="Normal"/>
    <w:pPr>
      <w:spacing w:after="240"/>
    </w:pPr>
  </w:style>
  <w:style w:type="paragraph" w:styleId="Header">
    <w:name w:val="header"/>
    <w:basedOn w:val="Normal"/>
    <w:next w:val="Normal"/>
    <w:rPr>
      <w:b/>
    </w:rPr>
  </w:style>
  <w:style w:type="paragraph" w:customStyle="1" w:styleId="Subheader1">
    <w:name w:val="Subheader1"/>
    <w:basedOn w:val="Normal"/>
    <w:next w:val="Normal"/>
    <w:rPr>
      <w:b/>
    </w:rPr>
  </w:style>
  <w:style w:type="paragraph" w:customStyle="1" w:styleId="Subheader2">
    <w:name w:val="Subheader2"/>
    <w:basedOn w:val="Normal"/>
    <w:next w:val="Normal"/>
    <w:rPr>
      <w:b/>
    </w:rPr>
  </w:style>
  <w:style w:type="paragraph" w:customStyle="1" w:styleId="Heading1">
    <w:name w:val="Heading1"/>
    <w:basedOn w:val="Normal"/>
    <w:next w:val="Normal"/>
    <w:pPr>
      <w:spacing w:before="160"/>
      <w:ind w:left="720" w:hanging="720"/>
    </w:pPr>
  </w:style>
  <w:style w:type="paragraph" w:customStyle="1" w:styleId="Heading2">
    <w:name w:val="Heading2"/>
    <w:basedOn w:val="Normal"/>
    <w:next w:val="Normal"/>
    <w:pPr>
      <w:spacing w:before="160"/>
      <w:ind w:left="1440" w:hanging="720"/>
    </w:pPr>
  </w:style>
  <w:style w:type="paragraph" w:customStyle="1" w:styleId="Heading3">
    <w:name w:val="Heading3"/>
    <w:basedOn w:val="Normal"/>
    <w:next w:val="Normal"/>
    <w:pPr>
      <w:spacing w:before="160"/>
      <w:ind w:left="1440" w:hanging="720"/>
    </w:pPr>
  </w:style>
  <w:style w:type="paragraph" w:customStyle="1" w:styleId="Heading4">
    <w:name w:val="Heading4"/>
    <w:basedOn w:val="Normal"/>
    <w:next w:val="Normal"/>
    <w:pPr>
      <w:spacing w:before="160"/>
      <w:ind w:left="2160" w:hanging="720"/>
    </w:pPr>
  </w:style>
  <w:style w:type="paragraph" w:customStyle="1" w:styleId="Body1">
    <w:name w:val="Body1"/>
    <w:next w:val="Normal"/>
    <w:pPr>
      <w:spacing w:line="276" w:lineRule="auto"/>
      <w:ind w:left="720"/>
    </w:pPr>
    <w:rPr>
      <w:rFonts w:ascii="Verdana" w:eastAsia="Verdana" w:hAnsi="Verdana" w:cs="Verdana"/>
      <w:color w:val="000000"/>
    </w:rPr>
  </w:style>
  <w:style w:type="paragraph" w:customStyle="1" w:styleId="Body2">
    <w:name w:val="Body2"/>
    <w:next w:val="Normal"/>
    <w:pPr>
      <w:spacing w:line="276" w:lineRule="auto"/>
      <w:ind w:left="1440"/>
    </w:pPr>
    <w:rPr>
      <w:rFonts w:ascii="Verdana" w:eastAsia="Verdana" w:hAnsi="Verdana" w:cs="Verdana"/>
      <w:color w:val="000000"/>
    </w:rPr>
  </w:style>
  <w:style w:type="paragraph" w:customStyle="1" w:styleId="Body3">
    <w:name w:val="Body3"/>
    <w:next w:val="Normal"/>
    <w:pPr>
      <w:spacing w:line="276" w:lineRule="auto"/>
      <w:ind w:left="1440"/>
    </w:pPr>
    <w:rPr>
      <w:rFonts w:ascii="Verdana" w:eastAsia="Verdana" w:hAnsi="Verdana" w:cs="Verdana"/>
      <w:color w:val="000000"/>
    </w:rPr>
  </w:style>
  <w:style w:type="paragraph" w:customStyle="1" w:styleId="IndentedBody1">
    <w:name w:val="IndentedBody1"/>
    <w:next w:val="Normal"/>
    <w:pPr>
      <w:spacing w:line="276" w:lineRule="auto"/>
      <w:ind w:left="1440"/>
    </w:pPr>
    <w:rPr>
      <w:rFonts w:ascii="Verdana" w:eastAsia="Verdana" w:hAnsi="Verdana" w:cs="Verdana"/>
      <w:color w:val="000000"/>
    </w:rPr>
  </w:style>
  <w:style w:type="paragraph" w:customStyle="1" w:styleId="IndentedBody2">
    <w:name w:val="IndentedBody2"/>
    <w:next w:val="Normal"/>
    <w:pPr>
      <w:spacing w:line="276" w:lineRule="auto"/>
      <w:ind w:left="1440"/>
    </w:pPr>
    <w:rPr>
      <w:rFonts w:ascii="Verdana" w:eastAsia="Verdana" w:hAnsi="Verdana" w:cs="Verdana"/>
      <w:color w:val="000000"/>
    </w:rPr>
  </w:style>
  <w:style w:type="paragraph" w:customStyle="1" w:styleId="IndentedBody3">
    <w:name w:val="IndentedBody3"/>
    <w:next w:val="Normal"/>
    <w:pPr>
      <w:spacing w:line="276" w:lineRule="auto"/>
      <w:ind w:left="2160"/>
    </w:pPr>
    <w:rPr>
      <w:rFonts w:ascii="Verdana" w:eastAsia="Verdana" w:hAnsi="Verdana" w:cs="Verdana"/>
      <w:color w:val="000000"/>
    </w:rPr>
  </w:style>
  <w:style w:type="paragraph" w:customStyle="1" w:styleId="ItalicizedBody1">
    <w:name w:val="ItalicizedBody1"/>
    <w:next w:val="Normal"/>
    <w:pPr>
      <w:spacing w:line="276" w:lineRule="auto"/>
      <w:ind w:left="720"/>
    </w:pPr>
    <w:rPr>
      <w:rFonts w:ascii="Verdana" w:eastAsia="Verdana" w:hAnsi="Verdana" w:cs="Verdana"/>
      <w:i/>
      <w:color w:val="000000"/>
    </w:rPr>
  </w:style>
  <w:style w:type="paragraph" w:customStyle="1" w:styleId="ItalicizedBody2">
    <w:name w:val="ItalicizedBody2"/>
    <w:next w:val="Normal"/>
    <w:pPr>
      <w:spacing w:line="276" w:lineRule="auto"/>
      <w:ind w:left="1440"/>
    </w:pPr>
    <w:rPr>
      <w:rFonts w:ascii="Verdana" w:eastAsia="Verdana" w:hAnsi="Verdana" w:cs="Verdana"/>
      <w:i/>
      <w:color w:val="000000"/>
    </w:rPr>
  </w:style>
  <w:style w:type="paragraph" w:customStyle="1" w:styleId="ItalicizedBody3">
    <w:name w:val="ItalicizedBody3"/>
    <w:next w:val="Normal"/>
    <w:pPr>
      <w:spacing w:line="276" w:lineRule="auto"/>
      <w:ind w:left="1440"/>
    </w:pPr>
    <w:rPr>
      <w:rFonts w:ascii="Verdana" w:eastAsia="Verdana" w:hAnsi="Verdana" w:cs="Verdana"/>
      <w:i/>
      <w:color w:val="000000"/>
    </w:rPr>
  </w:style>
  <w:style w:type="paragraph" w:customStyle="1" w:styleId="ItalicizedIndentedBody1">
    <w:name w:val="ItalicizedIndentedBody1"/>
    <w:next w:val="Normal"/>
    <w:pPr>
      <w:spacing w:line="276" w:lineRule="auto"/>
      <w:ind w:left="1440"/>
    </w:pPr>
    <w:rPr>
      <w:rFonts w:ascii="Verdana" w:eastAsia="Verdana" w:hAnsi="Verdana" w:cs="Verdana"/>
      <w:i/>
      <w:color w:val="000000"/>
    </w:rPr>
  </w:style>
  <w:style w:type="paragraph" w:customStyle="1" w:styleId="ItalicizedIndentedBody2">
    <w:name w:val="ItalicizedIndentedBody2"/>
    <w:next w:val="Normal"/>
    <w:pPr>
      <w:spacing w:line="276" w:lineRule="auto"/>
      <w:ind w:left="1440"/>
    </w:pPr>
    <w:rPr>
      <w:rFonts w:ascii="Verdana" w:eastAsia="Verdana" w:hAnsi="Verdana" w:cs="Verdana"/>
      <w:i/>
      <w:color w:val="000000"/>
    </w:rPr>
  </w:style>
  <w:style w:type="paragraph" w:customStyle="1" w:styleId="ItalicizedIndentedBody3">
    <w:name w:val="ItalicizedIndentedBody3"/>
    <w:next w:val="Normal"/>
    <w:pPr>
      <w:spacing w:line="276" w:lineRule="auto"/>
      <w:ind w:left="2160"/>
    </w:pPr>
    <w:rPr>
      <w:rFonts w:ascii="Verdana" w:eastAsia="Verdana" w:hAnsi="Verdana" w:cs="Verdana"/>
      <w:i/>
      <w:color w:val="000000"/>
    </w:rPr>
  </w:style>
  <w:style w:type="paragraph" w:customStyle="1" w:styleId="Body4">
    <w:name w:val="Body4"/>
    <w:next w:val="Normal"/>
    <w:pPr>
      <w:spacing w:line="276" w:lineRule="auto"/>
      <w:ind w:left="2160"/>
    </w:pPr>
    <w:rPr>
      <w:rFonts w:ascii="Verdana" w:eastAsia="Verdana" w:hAnsi="Verdana" w:cs="Verdana"/>
      <w:color w:val="000000"/>
    </w:rPr>
  </w:style>
  <w:style w:type="paragraph" w:customStyle="1" w:styleId="IndentedBody4">
    <w:name w:val="IndentedBody4"/>
    <w:next w:val="Normal"/>
    <w:pPr>
      <w:spacing w:line="276" w:lineRule="auto"/>
      <w:ind w:left="2160"/>
    </w:pPr>
    <w:rPr>
      <w:rFonts w:ascii="Verdana" w:eastAsia="Verdana" w:hAnsi="Verdana" w:cs="Verdana"/>
      <w:color w:val="000000"/>
    </w:rPr>
  </w:style>
  <w:style w:type="paragraph" w:customStyle="1" w:styleId="ItalicizedBody4">
    <w:name w:val="ItalicizedBody4"/>
    <w:next w:val="Normal"/>
    <w:pPr>
      <w:spacing w:line="276" w:lineRule="auto"/>
      <w:ind w:left="2160"/>
    </w:pPr>
    <w:rPr>
      <w:rFonts w:ascii="Verdana" w:eastAsia="Verdana" w:hAnsi="Verdana" w:cs="Verdana"/>
      <w:i/>
      <w:color w:val="000000"/>
    </w:rPr>
  </w:style>
  <w:style w:type="paragraph" w:customStyle="1" w:styleId="ItalicizedIndentedBody4">
    <w:name w:val="ItalicizedIndentedBody4"/>
    <w:next w:val="Normal"/>
    <w:pPr>
      <w:spacing w:line="276" w:lineRule="auto"/>
      <w:ind w:left="2160"/>
    </w:pPr>
    <w:rPr>
      <w:rFonts w:ascii="Verdana" w:eastAsia="Verdana" w:hAnsi="Verdana" w:cs="Verdana"/>
      <w:i/>
      <w:color w:val="000000"/>
    </w:rPr>
  </w:style>
  <w:style w:type="paragraph" w:customStyle="1" w:styleId="ListParagraph">
    <w:name w:val="ListParagraph"/>
    <w:next w:val="Normal"/>
    <w:pPr>
      <w:spacing w:line="276" w:lineRule="auto"/>
      <w:ind w:left="720"/>
    </w:pPr>
    <w:rPr>
      <w:rFonts w:ascii="Verdana" w:eastAsia="Verdana" w:hAnsi="Verdana" w:cs="Verdana"/>
      <w:color w:val="000000"/>
    </w:rPr>
  </w:style>
  <w:style w:type="paragraph" w:styleId="Signature">
    <w:name w:val="Signature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RIBE Minutes Content Type" ma:contentTypeID="0x0101002487DA1945564D28853C62D38225DC3900CDFBBB53B891D14E8C26AC61A205AB51" ma:contentTypeVersion="2" ma:contentTypeDescription="eSCRIBE Minutes Content Type" ma:contentTypeScope="" ma:versionID="9be90762af1850c288d82e86da548a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c4b67998ca94ac86ce2b404d628f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SCRIBE_x0020_Meeting_x0020_Type_x0020_Name" minOccurs="0"/>
                <xsd:element ref="ns1:eSCRIBE_x0020_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Meeting_x0020_Type_x0020_Name" ma:index="0" nillable="true" ma:displayName="eSCRIBE Meeting Type Name" ma:description="eSCRIBE Meeting Type Name" ma:internalName="eSCRIBE_x0020_Meeting_x0020_Type_x0020_Name">
      <xsd:simpleType>
        <xsd:restriction base="dms:Text"/>
      </xsd:simpleType>
    </xsd:element>
    <xsd:element name="eSCRIBE_x0020_Document_x0020_Type" ma:index="1" nillable="true" ma:displayName="eSCRIBE Document Type" ma:default="" ma:description="eSCRIBE Document Type" ma:internalName="eSCRIBE_x0020_Document_x0020_Type">
      <xsd:simpleType>
        <xsd:restriction base="dms:Choice">
          <xsd:enumeration value="None"/>
          <xsd:enumeration value="Agenda"/>
          <xsd:enumeration value="Addendum"/>
          <xsd:enumeration value="Merged Agenda"/>
          <xsd:enumeration value="Post Agenda"/>
          <xsd:enumeration value="Resolutions"/>
          <xsd:enumeration value="PreMinutes"/>
          <xsd:enumeration value="PostMinutes"/>
          <xsd:enumeration value="PreviewMinutes"/>
          <xsd:enumeration value="Cover P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RIBE_x0020_Meeting_x0020_Type_x0020_Name xmlns="http://schemas.microsoft.com/sharepoint/v3">LAND BANK MEETING</eSCRIBE_x0020_Meeting_x0020_Type_x0020_Name>
    <eSCRIBE_x0020_Document_x0020_Type xmlns="http://schemas.microsoft.com/sharepoint/v3">PreMinutes</eSCRIBE_x0020_Document_x0020_Type>
  </documentManagement>
</p:properties>
</file>

<file path=customXml/itemProps1.xml><?xml version="1.0" encoding="utf-8"?>
<ds:datastoreItem xmlns:ds="http://schemas.openxmlformats.org/officeDocument/2006/customXml" ds:itemID="{1E6CA180-1CA2-4F0F-9271-99891EE3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F23FC-8197-4F9E-9A5A-F3CD68B8CBC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eSCRIBE Minutes</dc:title>
  <cp:lastModifiedBy>Gray, Angel</cp:lastModifiedBy>
  <cp:revision>5</cp:revision>
  <dcterms:created xsi:type="dcterms:W3CDTF">2025-12-02T21:08:00Z</dcterms:created>
  <dcterms:modified xsi:type="dcterms:W3CDTF">2025-12-16T21:46:00Z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0x0101002487DA1945564D28853C62D38225DC3900CDFBBB53B891D14E8C26AC61A205AB51</vt:lpwstr>
  </property>
  <property fmtid="{D5CDD505-2E9C-101B-9397-08002B2CF9AE}" pid="3" name="eSCRIBE Meeting Type Name">
    <vt:lpwstr>LAND BANK MEETING</vt:lpwstr>
  </property>
  <property fmtid="{D5CDD505-2E9C-101B-9397-08002B2CF9AE}" pid="4" name="eSCRIBE Document Type">
    <vt:lpwstr>PreMinutes</vt:lpwstr>
  </property>
  <property fmtid="{D5CDD505-2E9C-101B-9397-08002B2CF9AE}" pid="5" name="PrintDate">
    <vt:filetime>2025-12-02T21:04:20Z</vt:filetime>
  </property>
  <property fmtid="{D5CDD505-2E9C-101B-9397-08002B2CF9AE}" pid="6" name="Publish Participants">
    <vt:lpwstr>No</vt:lpwstr>
  </property>
  <property fmtid="{D5CDD505-2E9C-101B-9397-08002B2CF9AE}" pid="7" name="Approved">
    <vt:lpwstr>No</vt:lpwstr>
  </property>
  <property fmtid="{D5CDD505-2E9C-101B-9397-08002B2CF9AE}" pid="8" name="GrammarlyDocumentId">
    <vt:lpwstr>c4e43428-7c76-4381-ae4f-c0e6e26f3797</vt:lpwstr>
  </property>
</Properties>
</file>